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01192" w14:textId="77777777" w:rsidR="004A0746" w:rsidRPr="00C22A7C" w:rsidRDefault="004A0746" w:rsidP="0079253B">
      <w:pPr>
        <w:jc w:val="right"/>
        <w:rPr>
          <w:rFonts w:ascii="Arial" w:hAnsi="Arial" w:cs="Arial"/>
          <w:b/>
          <w:bCs/>
          <w:sz w:val="24"/>
          <w:szCs w:val="24"/>
        </w:rPr>
      </w:pPr>
      <w:r>
        <w:t xml:space="preserve">      </w:t>
      </w:r>
      <w:r w:rsidRPr="00C22A7C">
        <w:rPr>
          <w:rFonts w:ascii="Arial" w:hAnsi="Arial" w:cs="Arial"/>
          <w:b/>
          <w:bCs/>
          <w:sz w:val="24"/>
          <w:szCs w:val="24"/>
        </w:rPr>
        <w:t xml:space="preserve">PREDLOG </w:t>
      </w:r>
    </w:p>
    <w:p w14:paraId="34DEBFF1" w14:textId="54B4525F" w:rsidR="004A0746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Na osnovu člana 24 </w:t>
      </w:r>
      <w:r w:rsidR="00544F47" w:rsidRPr="00C22A7C">
        <w:rPr>
          <w:rFonts w:ascii="Arial" w:hAnsi="Arial" w:cs="Arial"/>
          <w:sz w:val="24"/>
          <w:szCs w:val="24"/>
        </w:rPr>
        <w:t>S</w:t>
      </w:r>
      <w:r w:rsidRPr="00C22A7C">
        <w:rPr>
          <w:rFonts w:ascii="Arial" w:hAnsi="Arial" w:cs="Arial"/>
          <w:sz w:val="24"/>
          <w:szCs w:val="24"/>
        </w:rPr>
        <w:t>tatuta JU „Dnevni centar za djecu i mlade sa smetnjama i teškoćama u razvoju-Tivat“ („Sl.list CG-opštinski propisi“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45/19</w:t>
      </w:r>
      <w:r w:rsidR="00544F47" w:rsidRPr="00C22A7C">
        <w:rPr>
          <w:rFonts w:ascii="Arial" w:hAnsi="Arial" w:cs="Arial"/>
          <w:sz w:val="24"/>
          <w:szCs w:val="24"/>
        </w:rPr>
        <w:t>, 18/25</w:t>
      </w:r>
      <w:r w:rsidRPr="00C22A7C">
        <w:rPr>
          <w:rFonts w:ascii="Arial" w:hAnsi="Arial" w:cs="Arial"/>
          <w:sz w:val="24"/>
          <w:szCs w:val="24"/>
        </w:rPr>
        <w:t xml:space="preserve">), člana </w:t>
      </w:r>
      <w:r w:rsidR="00544F47" w:rsidRPr="00C22A7C">
        <w:rPr>
          <w:rFonts w:ascii="Arial" w:hAnsi="Arial" w:cs="Arial"/>
          <w:sz w:val="24"/>
          <w:szCs w:val="24"/>
        </w:rPr>
        <w:t>38</w:t>
      </w:r>
      <w:r w:rsidRPr="00C22A7C">
        <w:rPr>
          <w:rFonts w:ascii="Arial" w:hAnsi="Arial" w:cs="Arial"/>
          <w:sz w:val="24"/>
          <w:szCs w:val="24"/>
        </w:rPr>
        <w:t xml:space="preserve"> Zakona o lokalnoj sam</w:t>
      </w:r>
      <w:r w:rsidR="00AC6D73">
        <w:rPr>
          <w:rFonts w:ascii="Arial" w:hAnsi="Arial" w:cs="Arial"/>
          <w:sz w:val="24"/>
          <w:szCs w:val="24"/>
        </w:rPr>
        <w:t>o</w:t>
      </w:r>
      <w:r w:rsidRPr="00C22A7C">
        <w:rPr>
          <w:rFonts w:ascii="Arial" w:hAnsi="Arial" w:cs="Arial"/>
          <w:sz w:val="24"/>
          <w:szCs w:val="24"/>
        </w:rPr>
        <w:t>upravi („Sl.list C</w:t>
      </w:r>
      <w:r w:rsidR="00544F47" w:rsidRPr="00C22A7C">
        <w:rPr>
          <w:rFonts w:ascii="Arial" w:hAnsi="Arial" w:cs="Arial"/>
          <w:sz w:val="24"/>
          <w:szCs w:val="24"/>
        </w:rPr>
        <w:t>rne Gore”,</w:t>
      </w:r>
      <w:r w:rsidRPr="00C22A7C">
        <w:rPr>
          <w:rFonts w:ascii="Arial" w:hAnsi="Arial" w:cs="Arial"/>
          <w:sz w:val="24"/>
          <w:szCs w:val="24"/>
        </w:rPr>
        <w:t xml:space="preserve"> br</w:t>
      </w:r>
      <w:r w:rsidR="00544F47" w:rsidRPr="00C22A7C">
        <w:rPr>
          <w:rFonts w:ascii="Arial" w:hAnsi="Arial" w:cs="Arial"/>
          <w:sz w:val="24"/>
          <w:szCs w:val="24"/>
        </w:rPr>
        <w:t>.</w:t>
      </w:r>
      <w:r w:rsidRPr="00C22A7C">
        <w:rPr>
          <w:rFonts w:ascii="Arial" w:hAnsi="Arial" w:cs="Arial"/>
          <w:sz w:val="24"/>
          <w:szCs w:val="24"/>
        </w:rPr>
        <w:t xml:space="preserve"> 02/18, 34/19, 38/20</w:t>
      </w:r>
      <w:r w:rsidR="00544F47" w:rsidRPr="00C22A7C">
        <w:rPr>
          <w:rFonts w:ascii="Arial" w:hAnsi="Arial" w:cs="Arial"/>
          <w:sz w:val="24"/>
          <w:szCs w:val="24"/>
        </w:rPr>
        <w:t>, 50/22, 84/22</w:t>
      </w:r>
      <w:r w:rsidR="00AC6D73">
        <w:rPr>
          <w:rFonts w:ascii="Arial" w:hAnsi="Arial" w:cs="Arial"/>
          <w:sz w:val="24"/>
          <w:szCs w:val="24"/>
        </w:rPr>
        <w:t>, 81/25, 98/25</w:t>
      </w:r>
      <w:r w:rsidRPr="00C22A7C">
        <w:rPr>
          <w:rFonts w:ascii="Arial" w:hAnsi="Arial" w:cs="Arial"/>
          <w:sz w:val="24"/>
          <w:szCs w:val="24"/>
        </w:rPr>
        <w:t>), i člana 35 Statuta opštine Tivat  („Sl.list C</w:t>
      </w:r>
      <w:r w:rsidR="00544F47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-opštinski propisi“ br.</w:t>
      </w:r>
      <w:r w:rsidR="00544F47" w:rsidRPr="00C22A7C">
        <w:rPr>
          <w:rFonts w:ascii="Arial" w:hAnsi="Arial" w:cs="Arial"/>
          <w:sz w:val="24"/>
          <w:szCs w:val="24"/>
        </w:rPr>
        <w:t xml:space="preserve"> </w:t>
      </w:r>
      <w:r w:rsidRPr="00C22A7C">
        <w:rPr>
          <w:rFonts w:ascii="Arial" w:hAnsi="Arial" w:cs="Arial"/>
          <w:sz w:val="24"/>
          <w:szCs w:val="24"/>
        </w:rPr>
        <w:t xml:space="preserve">24/18 i 09/20), </w:t>
      </w:r>
      <w:r w:rsidR="00544F47" w:rsidRPr="00C22A7C">
        <w:rPr>
          <w:rFonts w:ascii="Arial" w:hAnsi="Arial" w:cs="Arial"/>
          <w:sz w:val="24"/>
          <w:szCs w:val="24"/>
        </w:rPr>
        <w:t xml:space="preserve">Skupština </w:t>
      </w:r>
      <w:r w:rsidRPr="00C22A7C">
        <w:rPr>
          <w:rFonts w:ascii="Arial" w:hAnsi="Arial" w:cs="Arial"/>
          <w:sz w:val="24"/>
          <w:szCs w:val="24"/>
        </w:rPr>
        <w:t xml:space="preserve"> opštine Tivat na sjednici  održanoj dana  ______202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 xml:space="preserve">.godine donijela je </w:t>
      </w:r>
    </w:p>
    <w:p w14:paraId="70F6F3B3" w14:textId="77777777" w:rsidR="00C22A7C" w:rsidRPr="00C22A7C" w:rsidRDefault="00C22A7C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765957" w14:textId="3BEC3D42" w:rsidR="004A0746" w:rsidRPr="00C22A7C" w:rsidRDefault="004A0746" w:rsidP="00544F4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2A7C">
        <w:rPr>
          <w:rFonts w:ascii="Arial" w:hAnsi="Arial" w:cs="Arial"/>
          <w:b/>
          <w:bCs/>
          <w:sz w:val="24"/>
          <w:szCs w:val="24"/>
        </w:rPr>
        <w:t>ODLUKU</w:t>
      </w:r>
    </w:p>
    <w:p w14:paraId="374E41D0" w14:textId="54AA0332" w:rsidR="004A0746" w:rsidRPr="00C22A7C" w:rsidRDefault="004A0746" w:rsidP="00C22A7C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 imenovanju </w:t>
      </w:r>
      <w:r w:rsidR="008D752D">
        <w:rPr>
          <w:rFonts w:ascii="Arial" w:hAnsi="Arial" w:cs="Arial"/>
          <w:sz w:val="24"/>
          <w:szCs w:val="24"/>
        </w:rPr>
        <w:t xml:space="preserve">jednog </w:t>
      </w:r>
      <w:r w:rsidRPr="00C22A7C">
        <w:rPr>
          <w:rFonts w:ascii="Arial" w:hAnsi="Arial" w:cs="Arial"/>
          <w:sz w:val="24"/>
          <w:szCs w:val="24"/>
        </w:rPr>
        <w:t>člana Upravnog odbora JU „Dnevni centar za djecu i mlade sa smetnjama i teškoćama u razvoju-Tivat“</w:t>
      </w:r>
    </w:p>
    <w:p w14:paraId="503F8EE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315ABCB7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1</w:t>
      </w:r>
    </w:p>
    <w:p w14:paraId="01068F2D" w14:textId="2DF288E2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Za člana Upravnog odbora JU „Dnevni centar za djecu i mlade sa smetnjama i teškoćama u razvoju-Tivat“ imenuje se </w:t>
      </w:r>
      <w:r w:rsidR="004304AA">
        <w:rPr>
          <w:rFonts w:ascii="Arial" w:hAnsi="Arial" w:cs="Arial"/>
          <w:sz w:val="24"/>
          <w:szCs w:val="24"/>
        </w:rPr>
        <w:t>Gorčin Čvorović</w:t>
      </w:r>
      <w:r w:rsidR="00544F47" w:rsidRPr="00C22A7C">
        <w:rPr>
          <w:rFonts w:ascii="Arial" w:hAnsi="Arial" w:cs="Arial"/>
          <w:sz w:val="24"/>
          <w:szCs w:val="24"/>
        </w:rPr>
        <w:t xml:space="preserve"> ,</w:t>
      </w:r>
      <w:r w:rsidRPr="00C22A7C">
        <w:rPr>
          <w:rFonts w:ascii="Arial" w:hAnsi="Arial" w:cs="Arial"/>
          <w:sz w:val="24"/>
          <w:szCs w:val="24"/>
        </w:rPr>
        <w:t xml:space="preserve"> predstavnik </w:t>
      </w:r>
      <w:r w:rsidR="00544F47" w:rsidRPr="00C22A7C">
        <w:rPr>
          <w:rFonts w:ascii="Arial" w:hAnsi="Arial" w:cs="Arial"/>
          <w:sz w:val="24"/>
          <w:szCs w:val="24"/>
        </w:rPr>
        <w:t>Osnivača</w:t>
      </w:r>
      <w:r w:rsidRPr="00C22A7C">
        <w:rPr>
          <w:rFonts w:ascii="Arial" w:hAnsi="Arial" w:cs="Arial"/>
          <w:sz w:val="24"/>
          <w:szCs w:val="24"/>
        </w:rPr>
        <w:t>.</w:t>
      </w:r>
    </w:p>
    <w:p w14:paraId="73AF6AE4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2BA499DA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2</w:t>
      </w:r>
    </w:p>
    <w:p w14:paraId="5766B477" w14:textId="03CEDDD4" w:rsidR="003836D3" w:rsidRPr="00C22A7C" w:rsidRDefault="003836D3" w:rsidP="003836D3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upravnog odbora imenuju se na mandatni period od četiri godine.</w:t>
      </w:r>
    </w:p>
    <w:p w14:paraId="58EE154F" w14:textId="77777777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</w:p>
    <w:p w14:paraId="61C2A021" w14:textId="35FBB4E5" w:rsidR="003836D3" w:rsidRPr="00C22A7C" w:rsidRDefault="003836D3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Član 3</w:t>
      </w:r>
    </w:p>
    <w:p w14:paraId="64AF0A4C" w14:textId="726D2902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Ova Odluka stupa na snagu </w:t>
      </w:r>
      <w:r w:rsidR="00ED0EFA">
        <w:rPr>
          <w:rFonts w:ascii="Arial" w:hAnsi="Arial" w:cs="Arial"/>
          <w:sz w:val="24"/>
          <w:szCs w:val="24"/>
        </w:rPr>
        <w:t>danom</w:t>
      </w:r>
      <w:r w:rsidRPr="00C22A7C">
        <w:rPr>
          <w:rFonts w:ascii="Arial" w:hAnsi="Arial" w:cs="Arial"/>
          <w:sz w:val="24"/>
          <w:szCs w:val="24"/>
        </w:rPr>
        <w:t xml:space="preserve"> objavljivanja u „Sl.listu C</w:t>
      </w:r>
      <w:r w:rsidR="00C22A7C" w:rsidRPr="00C22A7C">
        <w:rPr>
          <w:rFonts w:ascii="Arial" w:hAnsi="Arial" w:cs="Arial"/>
          <w:sz w:val="24"/>
          <w:szCs w:val="24"/>
        </w:rPr>
        <w:t>rne Gore</w:t>
      </w:r>
      <w:r w:rsidRPr="00C22A7C">
        <w:rPr>
          <w:rFonts w:ascii="Arial" w:hAnsi="Arial" w:cs="Arial"/>
          <w:sz w:val="24"/>
          <w:szCs w:val="24"/>
        </w:rPr>
        <w:t>-opštinski propisi“.</w:t>
      </w:r>
    </w:p>
    <w:p w14:paraId="2A2AF81A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7CC5E7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Broj: 03-</w:t>
      </w:r>
    </w:p>
    <w:p w14:paraId="46C0FB32" w14:textId="488A776B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Tivat,________ .202</w:t>
      </w:r>
      <w:r w:rsidR="00923319">
        <w:rPr>
          <w:rFonts w:ascii="Arial" w:hAnsi="Arial" w:cs="Arial"/>
          <w:sz w:val="24"/>
          <w:szCs w:val="24"/>
        </w:rPr>
        <w:t>6</w:t>
      </w:r>
      <w:r w:rsidRPr="00C22A7C">
        <w:rPr>
          <w:rFonts w:ascii="Arial" w:hAnsi="Arial" w:cs="Arial"/>
          <w:sz w:val="24"/>
          <w:szCs w:val="24"/>
        </w:rPr>
        <w:t>. godine.</w:t>
      </w:r>
    </w:p>
    <w:p w14:paraId="7471838E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1D0C8FC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01BB42B1" w14:textId="2B8234A4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Skupština opštine Tivat</w:t>
      </w:r>
      <w:r w:rsidR="004A0746" w:rsidRPr="00C22A7C">
        <w:rPr>
          <w:rFonts w:ascii="Arial" w:hAnsi="Arial" w:cs="Arial"/>
          <w:sz w:val="24"/>
          <w:szCs w:val="24"/>
        </w:rPr>
        <w:t>,</w:t>
      </w:r>
    </w:p>
    <w:p w14:paraId="07FA3D4C" w14:textId="77777777" w:rsidR="004A0746" w:rsidRPr="00C22A7C" w:rsidRDefault="004A0746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Predsjednik</w:t>
      </w:r>
    </w:p>
    <w:p w14:paraId="260E3A8B" w14:textId="6FFDC480" w:rsidR="004A0746" w:rsidRPr="00C22A7C" w:rsidRDefault="00544F47" w:rsidP="00544F47">
      <w:pPr>
        <w:jc w:val="center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mr Miljan Marković</w:t>
      </w:r>
    </w:p>
    <w:p w14:paraId="0AE8BE3B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1DD69C90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4D410835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65525F1E" w14:textId="20F3FEC4" w:rsidR="004A0746" w:rsidRDefault="004A0746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C22A7C">
        <w:rPr>
          <w:rFonts w:ascii="Arial" w:hAnsi="Arial" w:cs="Arial"/>
          <w:b/>
          <w:bCs/>
          <w:sz w:val="24"/>
          <w:szCs w:val="24"/>
        </w:rPr>
        <w:lastRenderedPageBreak/>
        <w:t>Obrazloženje</w:t>
      </w:r>
    </w:p>
    <w:p w14:paraId="7BDDD12E" w14:textId="77777777" w:rsidR="00C22A7C" w:rsidRPr="00C22A7C" w:rsidRDefault="00C22A7C" w:rsidP="00C22A7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DD32F5A" w14:textId="77777777" w:rsidR="00544F47" w:rsidRPr="00C22A7C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Pravni osnov za donošenje ove Odluke sadržan je u članu 24 Statuta JU „Dnevni centar za djecu i mlade sa smetnjama i teškoćama u razvoju-Tivat“ kojim je propisano da predsjednika i članove Upravnog odbora imenuje osnivač i čine ga </w:t>
      </w:r>
      <w:r w:rsidR="00544F47" w:rsidRPr="00C22A7C">
        <w:rPr>
          <w:rFonts w:ascii="Arial" w:hAnsi="Arial" w:cs="Arial"/>
          <w:sz w:val="24"/>
          <w:szCs w:val="24"/>
        </w:rPr>
        <w:t>dva</w:t>
      </w:r>
      <w:r w:rsidRPr="00C22A7C">
        <w:rPr>
          <w:rFonts w:ascii="Arial" w:hAnsi="Arial" w:cs="Arial"/>
          <w:sz w:val="24"/>
          <w:szCs w:val="24"/>
        </w:rPr>
        <w:t xml:space="preserve"> predstavnik</w:t>
      </w:r>
      <w:r w:rsidR="00544F47" w:rsidRPr="00C22A7C">
        <w:rPr>
          <w:rFonts w:ascii="Arial" w:hAnsi="Arial" w:cs="Arial"/>
          <w:sz w:val="24"/>
          <w:szCs w:val="24"/>
        </w:rPr>
        <w:t>a</w:t>
      </w:r>
      <w:r w:rsidRPr="00C22A7C">
        <w:rPr>
          <w:rFonts w:ascii="Arial" w:hAnsi="Arial" w:cs="Arial"/>
          <w:sz w:val="24"/>
          <w:szCs w:val="24"/>
        </w:rPr>
        <w:t xml:space="preserve"> Osnivača</w:t>
      </w:r>
      <w:r w:rsidR="00544F47" w:rsidRPr="00C22A7C">
        <w:rPr>
          <w:rFonts w:ascii="Arial" w:hAnsi="Arial" w:cs="Arial"/>
          <w:sz w:val="24"/>
          <w:szCs w:val="24"/>
        </w:rPr>
        <w:t xml:space="preserve"> i</w:t>
      </w:r>
      <w:r w:rsidRPr="00C22A7C">
        <w:rPr>
          <w:rFonts w:ascii="Arial" w:hAnsi="Arial" w:cs="Arial"/>
          <w:sz w:val="24"/>
          <w:szCs w:val="24"/>
        </w:rPr>
        <w:t xml:space="preserve"> jedan predstavnik korisnika, odnosno roditelja korisnika. </w:t>
      </w:r>
    </w:p>
    <w:p w14:paraId="2417ECC0" w14:textId="06E400CA" w:rsidR="004A0746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Kako je dosadašnj</w:t>
      </w:r>
      <w:r w:rsidR="00544F47" w:rsidRPr="00C22A7C">
        <w:rPr>
          <w:rFonts w:ascii="Arial" w:hAnsi="Arial" w:cs="Arial"/>
          <w:sz w:val="24"/>
          <w:szCs w:val="24"/>
        </w:rPr>
        <w:t>oj</w:t>
      </w:r>
      <w:r w:rsidRPr="00C22A7C">
        <w:rPr>
          <w:rFonts w:ascii="Arial" w:hAnsi="Arial" w:cs="Arial"/>
          <w:sz w:val="24"/>
          <w:szCs w:val="24"/>
        </w:rPr>
        <w:t xml:space="preserve"> članic</w:t>
      </w:r>
      <w:r w:rsidR="00544F47" w:rsidRPr="00C22A7C">
        <w:rPr>
          <w:rFonts w:ascii="Arial" w:hAnsi="Arial" w:cs="Arial"/>
          <w:sz w:val="24"/>
          <w:szCs w:val="24"/>
        </w:rPr>
        <w:t>i</w:t>
      </w:r>
      <w:r w:rsidR="00C22A7C" w:rsidRPr="00C22A7C">
        <w:rPr>
          <w:rFonts w:ascii="Arial" w:hAnsi="Arial" w:cs="Arial"/>
          <w:sz w:val="24"/>
          <w:szCs w:val="24"/>
        </w:rPr>
        <w:t xml:space="preserve"> i </w:t>
      </w:r>
      <w:r w:rsidRPr="00C22A7C">
        <w:rPr>
          <w:rFonts w:ascii="Arial" w:hAnsi="Arial" w:cs="Arial"/>
          <w:sz w:val="24"/>
          <w:szCs w:val="24"/>
        </w:rPr>
        <w:t>predstavnic</w:t>
      </w:r>
      <w:r w:rsidR="00544F47" w:rsidRPr="00C22A7C">
        <w:rPr>
          <w:rFonts w:ascii="Arial" w:hAnsi="Arial" w:cs="Arial"/>
          <w:sz w:val="24"/>
          <w:szCs w:val="24"/>
        </w:rPr>
        <w:t>i zaposlenih</w:t>
      </w:r>
      <w:r w:rsidR="00C22A7C" w:rsidRPr="00C22A7C">
        <w:rPr>
          <w:rFonts w:ascii="Arial" w:hAnsi="Arial" w:cs="Arial"/>
          <w:sz w:val="24"/>
          <w:szCs w:val="24"/>
        </w:rPr>
        <w:t>,</w:t>
      </w:r>
      <w:r w:rsidR="00544F47" w:rsidRPr="00C22A7C">
        <w:rPr>
          <w:rFonts w:ascii="Arial" w:hAnsi="Arial" w:cs="Arial"/>
          <w:sz w:val="24"/>
          <w:szCs w:val="24"/>
        </w:rPr>
        <w:t xml:space="preserve"> Snježani Radonjić prestao madat istekom četvorogodišnjeg perioda, </w:t>
      </w:r>
      <w:r w:rsidR="00C22A7C" w:rsidRPr="00C22A7C">
        <w:rPr>
          <w:rFonts w:ascii="Arial" w:hAnsi="Arial" w:cs="Arial"/>
          <w:sz w:val="24"/>
          <w:szCs w:val="24"/>
        </w:rPr>
        <w:t>i</w:t>
      </w:r>
      <w:r w:rsidR="00544F47" w:rsidRPr="00C22A7C">
        <w:rPr>
          <w:rFonts w:ascii="Arial" w:hAnsi="Arial" w:cs="Arial"/>
          <w:sz w:val="24"/>
          <w:szCs w:val="24"/>
        </w:rPr>
        <w:t xml:space="preserve"> kako je Izmjenama </w:t>
      </w:r>
      <w:r w:rsidR="00C22A7C" w:rsidRPr="00C22A7C">
        <w:rPr>
          <w:rFonts w:ascii="Arial" w:hAnsi="Arial" w:cs="Arial"/>
          <w:sz w:val="24"/>
          <w:szCs w:val="24"/>
        </w:rPr>
        <w:t>i</w:t>
      </w:r>
      <w:r w:rsidR="00544F47" w:rsidRPr="00C22A7C">
        <w:rPr>
          <w:rFonts w:ascii="Arial" w:hAnsi="Arial" w:cs="Arial"/>
          <w:sz w:val="24"/>
          <w:szCs w:val="24"/>
        </w:rPr>
        <w:t xml:space="preserve"> dop</w:t>
      </w:r>
      <w:r w:rsidR="00C22A7C" w:rsidRPr="00C22A7C">
        <w:rPr>
          <w:rFonts w:ascii="Arial" w:hAnsi="Arial" w:cs="Arial"/>
          <w:sz w:val="24"/>
          <w:szCs w:val="24"/>
        </w:rPr>
        <w:t>u</w:t>
      </w:r>
      <w:r w:rsidR="00544F47" w:rsidRPr="00C22A7C">
        <w:rPr>
          <w:rFonts w:ascii="Arial" w:hAnsi="Arial" w:cs="Arial"/>
          <w:sz w:val="24"/>
          <w:szCs w:val="24"/>
        </w:rPr>
        <w:t xml:space="preserve">nama Statuta JU </w:t>
      </w:r>
      <w:r w:rsidR="00C22A7C" w:rsidRPr="00C22A7C">
        <w:rPr>
          <w:rFonts w:ascii="Arial" w:hAnsi="Arial" w:cs="Arial"/>
          <w:sz w:val="24"/>
          <w:szCs w:val="24"/>
        </w:rPr>
        <w:t>“</w:t>
      </w:r>
      <w:r w:rsidR="00544F47" w:rsidRPr="00C22A7C">
        <w:rPr>
          <w:rFonts w:ascii="Arial" w:hAnsi="Arial" w:cs="Arial"/>
          <w:sz w:val="24"/>
          <w:szCs w:val="24"/>
        </w:rPr>
        <w:t>Dnevni centar</w:t>
      </w:r>
      <w:r w:rsidR="00C22A7C" w:rsidRPr="00C22A7C">
        <w:rPr>
          <w:rFonts w:ascii="Arial" w:hAnsi="Arial" w:cs="Arial"/>
          <w:sz w:val="24"/>
          <w:szCs w:val="24"/>
        </w:rPr>
        <w:t xml:space="preserve"> za djecu </w:t>
      </w:r>
      <w:r w:rsidR="00AC6D73">
        <w:rPr>
          <w:rFonts w:ascii="Arial" w:hAnsi="Arial" w:cs="Arial"/>
          <w:sz w:val="24"/>
          <w:szCs w:val="24"/>
        </w:rPr>
        <w:t>i</w:t>
      </w:r>
      <w:r w:rsidR="00C22A7C" w:rsidRPr="00C22A7C">
        <w:rPr>
          <w:rFonts w:ascii="Arial" w:hAnsi="Arial" w:cs="Arial"/>
          <w:sz w:val="24"/>
          <w:szCs w:val="24"/>
        </w:rPr>
        <w:t xml:space="preserve"> mlade sa smetnjama </w:t>
      </w:r>
      <w:r w:rsidR="00AC6D73">
        <w:rPr>
          <w:rFonts w:ascii="Arial" w:hAnsi="Arial" w:cs="Arial"/>
          <w:sz w:val="24"/>
          <w:szCs w:val="24"/>
        </w:rPr>
        <w:t>i</w:t>
      </w:r>
      <w:r w:rsidR="00C22A7C" w:rsidRPr="00C22A7C">
        <w:rPr>
          <w:rFonts w:ascii="Arial" w:hAnsi="Arial" w:cs="Arial"/>
          <w:sz w:val="24"/>
          <w:szCs w:val="24"/>
        </w:rPr>
        <w:t xml:space="preserve"> teškoćama u razvoju-Tivat”</w:t>
      </w:r>
      <w:r w:rsidR="009C279F">
        <w:rPr>
          <w:rFonts w:ascii="Arial" w:hAnsi="Arial" w:cs="Arial"/>
          <w:sz w:val="24"/>
          <w:szCs w:val="24"/>
        </w:rPr>
        <w:t xml:space="preserve"> iz 2025. godine</w:t>
      </w:r>
      <w:r w:rsidR="00544F47" w:rsidRPr="00C22A7C">
        <w:rPr>
          <w:rFonts w:ascii="Arial" w:hAnsi="Arial" w:cs="Arial"/>
          <w:sz w:val="24"/>
          <w:szCs w:val="24"/>
        </w:rPr>
        <w:t>, ukinut član Upravnog odbora koji se im</w:t>
      </w:r>
      <w:r w:rsidR="00C22A7C" w:rsidRPr="00C22A7C">
        <w:rPr>
          <w:rFonts w:ascii="Arial" w:hAnsi="Arial" w:cs="Arial"/>
          <w:sz w:val="24"/>
          <w:szCs w:val="24"/>
        </w:rPr>
        <w:t>e</w:t>
      </w:r>
      <w:r w:rsidR="00544F47" w:rsidRPr="00C22A7C">
        <w:rPr>
          <w:rFonts w:ascii="Arial" w:hAnsi="Arial" w:cs="Arial"/>
          <w:sz w:val="24"/>
          <w:szCs w:val="24"/>
        </w:rPr>
        <w:t>n</w:t>
      </w:r>
      <w:r w:rsidR="003836D3" w:rsidRPr="00C22A7C">
        <w:rPr>
          <w:rFonts w:ascii="Arial" w:hAnsi="Arial" w:cs="Arial"/>
          <w:sz w:val="24"/>
          <w:szCs w:val="24"/>
        </w:rPr>
        <w:t xml:space="preserve">uje </w:t>
      </w:r>
      <w:r w:rsidR="00544F47" w:rsidRPr="00C22A7C">
        <w:rPr>
          <w:rFonts w:ascii="Arial" w:hAnsi="Arial" w:cs="Arial"/>
          <w:sz w:val="24"/>
          <w:szCs w:val="24"/>
        </w:rPr>
        <w:t>ispred</w:t>
      </w:r>
      <w:r w:rsidR="003836D3" w:rsidRPr="00C22A7C">
        <w:rPr>
          <w:rFonts w:ascii="Arial" w:hAnsi="Arial" w:cs="Arial"/>
          <w:sz w:val="24"/>
          <w:szCs w:val="24"/>
        </w:rPr>
        <w:t xml:space="preserve"> zaposlenih, te je </w:t>
      </w:r>
      <w:r w:rsidR="00C22A7C" w:rsidRPr="00C22A7C">
        <w:rPr>
          <w:rFonts w:ascii="Arial" w:hAnsi="Arial" w:cs="Arial"/>
          <w:sz w:val="24"/>
          <w:szCs w:val="24"/>
        </w:rPr>
        <w:t xml:space="preserve">zamijenjen članom koji se imenuje </w:t>
      </w:r>
      <w:r w:rsidR="003836D3" w:rsidRPr="00C22A7C">
        <w:rPr>
          <w:rFonts w:ascii="Arial" w:hAnsi="Arial" w:cs="Arial"/>
          <w:sz w:val="24"/>
          <w:szCs w:val="24"/>
        </w:rPr>
        <w:t>ispred osn</w:t>
      </w:r>
      <w:r w:rsidR="00C22A7C" w:rsidRPr="00C22A7C">
        <w:rPr>
          <w:rFonts w:ascii="Arial" w:hAnsi="Arial" w:cs="Arial"/>
          <w:sz w:val="24"/>
          <w:szCs w:val="24"/>
        </w:rPr>
        <w:t>i</w:t>
      </w:r>
      <w:r w:rsidR="003836D3" w:rsidRPr="00C22A7C">
        <w:rPr>
          <w:rFonts w:ascii="Arial" w:hAnsi="Arial" w:cs="Arial"/>
          <w:sz w:val="24"/>
          <w:szCs w:val="24"/>
        </w:rPr>
        <w:t xml:space="preserve">vača, bilo je neophodno </w:t>
      </w:r>
      <w:r w:rsidR="00C22A7C" w:rsidRPr="00C22A7C">
        <w:rPr>
          <w:rFonts w:ascii="Arial" w:hAnsi="Arial" w:cs="Arial"/>
          <w:sz w:val="24"/>
          <w:szCs w:val="24"/>
        </w:rPr>
        <w:t>predložiti</w:t>
      </w:r>
      <w:r w:rsidR="003836D3" w:rsidRPr="00C22A7C">
        <w:rPr>
          <w:rFonts w:ascii="Arial" w:hAnsi="Arial" w:cs="Arial"/>
          <w:sz w:val="24"/>
          <w:szCs w:val="24"/>
        </w:rPr>
        <w:t xml:space="preserve"> istog.</w:t>
      </w:r>
    </w:p>
    <w:p w14:paraId="1C51E81B" w14:textId="1C77D083" w:rsidR="00AC6D73" w:rsidRPr="00C22A7C" w:rsidRDefault="00AC6D73" w:rsidP="00C22A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strane predsjednika opštine dostavljen je predlog da se Gorčin Čvorović imenuje za člana upravnog odbora ispred Osnivača.</w:t>
      </w:r>
    </w:p>
    <w:p w14:paraId="44E235FA" w14:textId="77777777" w:rsidR="004A0746" w:rsidRDefault="004A0746" w:rsidP="00C22A7C">
      <w:pPr>
        <w:jc w:val="both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Shodno navedenom,pristupilo se izradi ove Odluke i predlaže se njeno usvajanje.</w:t>
      </w:r>
    </w:p>
    <w:p w14:paraId="00583751" w14:textId="77777777" w:rsidR="004E4765" w:rsidRPr="00C22A7C" w:rsidRDefault="004E4765" w:rsidP="00C22A7C">
      <w:pPr>
        <w:jc w:val="both"/>
        <w:rPr>
          <w:rFonts w:ascii="Arial" w:hAnsi="Arial" w:cs="Arial"/>
          <w:sz w:val="24"/>
          <w:szCs w:val="24"/>
        </w:rPr>
      </w:pPr>
    </w:p>
    <w:p w14:paraId="353D8273" w14:textId="77777777" w:rsidR="004A0746" w:rsidRPr="00C22A7C" w:rsidRDefault="004A0746" w:rsidP="004A0746">
      <w:pPr>
        <w:rPr>
          <w:rFonts w:ascii="Arial" w:hAnsi="Arial" w:cs="Arial"/>
          <w:sz w:val="24"/>
          <w:szCs w:val="24"/>
        </w:rPr>
      </w:pPr>
    </w:p>
    <w:p w14:paraId="72FA30CF" w14:textId="13C24C53" w:rsidR="002F1E50" w:rsidRPr="00C22A7C" w:rsidRDefault="004A0746" w:rsidP="00C22A7C">
      <w:pPr>
        <w:jc w:val="right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 xml:space="preserve">      Obrađivač</w:t>
      </w:r>
    </w:p>
    <w:p w14:paraId="591889DF" w14:textId="79B1FAB7" w:rsidR="00C22A7C" w:rsidRPr="00C22A7C" w:rsidRDefault="00C22A7C" w:rsidP="00C22A7C">
      <w:pPr>
        <w:jc w:val="right"/>
        <w:rPr>
          <w:rFonts w:ascii="Arial" w:hAnsi="Arial" w:cs="Arial"/>
          <w:sz w:val="24"/>
          <w:szCs w:val="24"/>
        </w:rPr>
      </w:pPr>
      <w:r w:rsidRPr="00C22A7C">
        <w:rPr>
          <w:rFonts w:ascii="Arial" w:hAnsi="Arial" w:cs="Arial"/>
          <w:sz w:val="24"/>
          <w:szCs w:val="24"/>
        </w:rPr>
        <w:t>Služba skupštine</w:t>
      </w:r>
    </w:p>
    <w:sectPr w:rsidR="00C22A7C" w:rsidRPr="00C22A7C" w:rsidSect="008E14F8">
      <w:pgSz w:w="11906" w:h="16838" w:code="9"/>
      <w:pgMar w:top="1440" w:right="1440" w:bottom="1440" w:left="1440" w:header="567" w:footer="567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746"/>
    <w:rsid w:val="000A0403"/>
    <w:rsid w:val="000A112B"/>
    <w:rsid w:val="002378CD"/>
    <w:rsid w:val="002F1E50"/>
    <w:rsid w:val="003836D3"/>
    <w:rsid w:val="004304AA"/>
    <w:rsid w:val="004377F0"/>
    <w:rsid w:val="004A0746"/>
    <w:rsid w:val="004E4765"/>
    <w:rsid w:val="00544F47"/>
    <w:rsid w:val="0054591C"/>
    <w:rsid w:val="007533F3"/>
    <w:rsid w:val="0079253B"/>
    <w:rsid w:val="007C7C5F"/>
    <w:rsid w:val="008B3BBE"/>
    <w:rsid w:val="008D752D"/>
    <w:rsid w:val="008E14F8"/>
    <w:rsid w:val="00923319"/>
    <w:rsid w:val="00991E26"/>
    <w:rsid w:val="009C279F"/>
    <w:rsid w:val="00AA50FC"/>
    <w:rsid w:val="00AC6D73"/>
    <w:rsid w:val="00AE71A0"/>
    <w:rsid w:val="00B75D68"/>
    <w:rsid w:val="00BB7E9C"/>
    <w:rsid w:val="00C22A7C"/>
    <w:rsid w:val="00D03450"/>
    <w:rsid w:val="00D277DE"/>
    <w:rsid w:val="00DD2A73"/>
    <w:rsid w:val="00ED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14BAC"/>
  <w15:chartTrackingRefBased/>
  <w15:docId w15:val="{AA6B00FB-3D45-41E7-B037-79CB0291E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A07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7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074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A07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074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07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7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7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7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074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74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74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74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74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74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74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74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74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7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07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7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07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7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074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74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074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74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74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74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Pericic</dc:creator>
  <cp:keywords/>
  <dc:description/>
  <cp:lastModifiedBy>Tanja Pericic</cp:lastModifiedBy>
  <cp:revision>12</cp:revision>
  <dcterms:created xsi:type="dcterms:W3CDTF">2025-09-05T08:54:00Z</dcterms:created>
  <dcterms:modified xsi:type="dcterms:W3CDTF">2026-04-28T07:24:00Z</dcterms:modified>
</cp:coreProperties>
</file>